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96" w:rsidRPr="00054A96" w:rsidRDefault="00054A96" w:rsidP="00054A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54A96">
        <w:rPr>
          <w:rFonts w:ascii="Times New Roman" w:hAnsi="Times New Roman" w:cs="Times New Roman"/>
        </w:rPr>
        <w:t xml:space="preserve">Форма 4.10.4 Информация о предложении величин тарифов на горячую воду (в открытых системах) </w:t>
      </w:r>
      <w:bookmarkStart w:id="0" w:name="_GoBack"/>
      <w:bookmarkEnd w:id="0"/>
    </w:p>
    <w:p w:rsidR="00054A96" w:rsidRPr="00054A96" w:rsidRDefault="00054A96" w:rsidP="00054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587"/>
        <w:gridCol w:w="850"/>
        <w:gridCol w:w="964"/>
        <w:gridCol w:w="340"/>
        <w:gridCol w:w="737"/>
        <w:gridCol w:w="527"/>
        <w:gridCol w:w="397"/>
        <w:gridCol w:w="1417"/>
        <w:gridCol w:w="567"/>
        <w:gridCol w:w="737"/>
        <w:gridCol w:w="4309"/>
      </w:tblGrid>
      <w:tr w:rsidR="00054A96" w:rsidRPr="00054A96">
        <w:tc>
          <w:tcPr>
            <w:tcW w:w="9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054A96" w:rsidRPr="00054A9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5"/>
            <w:bookmarkEnd w:id="1"/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6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A96" w:rsidRPr="00054A9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7"/>
            <w:bookmarkEnd w:id="2"/>
            <w:proofErr w:type="spellStart"/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054A96">
              <w:rPr>
                <w:rFonts w:ascii="Times New Roman" w:hAnsi="Times New Roman" w:cs="Times New Roman"/>
                <w:sz w:val="20"/>
                <w:szCs w:val="20"/>
              </w:rPr>
              <w:t xml:space="preserve"> тариф, руб./куб. м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"/>
            <w:bookmarkEnd w:id="3"/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9"/>
            <w:bookmarkEnd w:id="4"/>
            <w:proofErr w:type="spellStart"/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054A96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 на тепловую энергию, </w:t>
            </w:r>
            <w:proofErr w:type="spellStart"/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10"/>
            <w:bookmarkEnd w:id="5"/>
            <w:proofErr w:type="spellStart"/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  <w:r w:rsidRPr="00054A96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Период действия</w:t>
            </w: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A96" w:rsidRPr="00054A9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ставка за потребление горячей воды, руб./куб.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ставка за содержание тепловой мощности в компоненте на тепловую энергию, тыс. руб./Гкал/ч в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15"/>
            <w:bookmarkEnd w:id="6"/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A96" w:rsidRPr="00054A9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A96" w:rsidRPr="00054A9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65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тарифа в случае подачи предложения по нескольким тарифам.</w:t>
            </w:r>
          </w:p>
        </w:tc>
      </w:tr>
      <w:tr w:rsidR="00054A96" w:rsidRPr="00054A9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054A96" w:rsidRPr="00054A9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65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054A96" w:rsidRPr="00054A9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054A96" w:rsidRPr="00054A9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65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системы теплоснабжения при наличии дифференциации тарифа по системам теплоснабжения.</w:t>
            </w:r>
          </w:p>
        </w:tc>
      </w:tr>
      <w:tr w:rsidR="00054A96" w:rsidRPr="00054A9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по системам теплоснабжения информация по ним указывается в отдельных строках.</w:t>
            </w:r>
          </w:p>
        </w:tc>
      </w:tr>
      <w:tr w:rsidR="00054A96" w:rsidRPr="00054A9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1.1.1.1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65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источника тепловой энергии</w:t>
            </w:r>
          </w:p>
        </w:tc>
      </w:tr>
      <w:tr w:rsidR="00054A96" w:rsidRPr="00054A9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по источникам тепловой энергии информация по ним указывается в отдельных строках.</w:t>
            </w:r>
          </w:p>
        </w:tc>
      </w:tr>
      <w:tr w:rsidR="00054A96" w:rsidRPr="00054A9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1.1.1.1.1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Группа потребителей</w:t>
            </w:r>
          </w:p>
        </w:tc>
        <w:tc>
          <w:tcPr>
            <w:tcW w:w="65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054A96" w:rsidRPr="00054A9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Значение выбирается из перечня:</w:t>
            </w:r>
          </w:p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- Организации-перепродавцы;</w:t>
            </w:r>
          </w:p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- Бюджетные организации;</w:t>
            </w:r>
          </w:p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- Население;</w:t>
            </w:r>
          </w:p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- Прочие;</w:t>
            </w:r>
          </w:p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- Без дифференциации.</w:t>
            </w:r>
          </w:p>
        </w:tc>
      </w:tr>
      <w:tr w:rsidR="00054A96" w:rsidRPr="00054A9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054A96" w:rsidRPr="00054A9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1.1.1.1.1.1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Теплоноситель</w:t>
            </w:r>
          </w:p>
        </w:tc>
        <w:tc>
          <w:tcPr>
            <w:tcW w:w="65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Указывается вид теплоносителя. Значение выбирается из перечня:</w:t>
            </w:r>
          </w:p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- вода;</w:t>
            </w:r>
          </w:p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- пар;</w:t>
            </w:r>
          </w:p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- отборный пар, 1.2 - 2.5 кг/см2;</w:t>
            </w:r>
          </w:p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- отборный пар, 2.5 - 7 кг/см2;</w:t>
            </w:r>
          </w:p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- отборный пар, 7 - 13 кг/см2;</w:t>
            </w:r>
          </w:p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- отборный пар</w:t>
            </w:r>
            <w:proofErr w:type="gramStart"/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, &gt;</w:t>
            </w:r>
            <w:proofErr w:type="gramEnd"/>
            <w:r w:rsidRPr="00054A96">
              <w:rPr>
                <w:rFonts w:ascii="Times New Roman" w:hAnsi="Times New Roman" w:cs="Times New Roman"/>
                <w:sz w:val="20"/>
                <w:szCs w:val="20"/>
              </w:rPr>
              <w:t xml:space="preserve"> 13 кг/см2;</w:t>
            </w:r>
          </w:p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- острый и редуцированный пар;</w:t>
            </w:r>
          </w:p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- горячая вода в системе централизованного теплоснабжения на отопление;</w:t>
            </w:r>
          </w:p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- горячая вода в системе централизованного теплоснабжения на горячее водоснабжение;</w:t>
            </w:r>
          </w:p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- прочее.</w:t>
            </w:r>
          </w:p>
        </w:tc>
      </w:tr>
      <w:tr w:rsidR="00054A96" w:rsidRPr="00054A9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по видам теплоносителя информация по ним указывается в отдельных строках.</w:t>
            </w:r>
          </w:p>
        </w:tc>
      </w:tr>
      <w:tr w:rsidR="00054A96" w:rsidRPr="00054A96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1.1.1.1.1.1.1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5" w:history="1">
              <w:r w:rsidRPr="00054A9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054A96">
              <w:rPr>
                <w:rFonts w:ascii="Times New Roman" w:hAnsi="Times New Roman" w:cs="Times New Roman"/>
                <w:sz w:val="20"/>
                <w:szCs w:val="20"/>
              </w:rPr>
              <w:t xml:space="preserve"> "Параметр дифференциации тарифов" указывается наименование поставщика в случае наличия дифференциации компонента </w:t>
            </w:r>
            <w:proofErr w:type="spellStart"/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двухставочного</w:t>
            </w:r>
            <w:proofErr w:type="spellEnd"/>
            <w:r w:rsidRPr="00054A96">
              <w:rPr>
                <w:rFonts w:ascii="Times New Roman" w:hAnsi="Times New Roman" w:cs="Times New Roman"/>
                <w:sz w:val="20"/>
                <w:szCs w:val="20"/>
              </w:rPr>
              <w:t xml:space="preserve"> тарифа на горячую воду по поставщикам.</w:t>
            </w:r>
          </w:p>
        </w:tc>
      </w:tr>
      <w:tr w:rsidR="00054A96" w:rsidRPr="00054A9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предложения на </w:t>
            </w:r>
            <w:proofErr w:type="spellStart"/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  <w:r w:rsidRPr="00054A96">
              <w:rPr>
                <w:rFonts w:ascii="Times New Roman" w:hAnsi="Times New Roman" w:cs="Times New Roman"/>
                <w:sz w:val="20"/>
                <w:szCs w:val="20"/>
              </w:rPr>
              <w:t xml:space="preserve"> тариф </w:t>
            </w:r>
            <w:hyperlink w:anchor="Par7" w:history="1">
              <w:r w:rsidRPr="00054A9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колонка</w:t>
              </w:r>
            </w:hyperlink>
            <w:r w:rsidRPr="00054A96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054A96">
              <w:rPr>
                <w:rFonts w:ascii="Times New Roman" w:hAnsi="Times New Roman" w:cs="Times New Roman"/>
                <w:sz w:val="20"/>
                <w:szCs w:val="20"/>
              </w:rPr>
              <w:t xml:space="preserve"> тариф" не заполняется.</w:t>
            </w:r>
          </w:p>
        </w:tc>
      </w:tr>
      <w:tr w:rsidR="00054A96" w:rsidRPr="00054A9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предложения на </w:t>
            </w:r>
            <w:proofErr w:type="spellStart"/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054A96">
              <w:rPr>
                <w:rFonts w:ascii="Times New Roman" w:hAnsi="Times New Roman" w:cs="Times New Roman"/>
                <w:sz w:val="20"/>
                <w:szCs w:val="20"/>
              </w:rPr>
              <w:t xml:space="preserve"> тариф колонки в </w:t>
            </w:r>
            <w:hyperlink w:anchor="Par10" w:history="1">
              <w:r w:rsidRPr="00054A9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блоке</w:t>
              </w:r>
            </w:hyperlink>
            <w:r w:rsidRPr="00054A96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  <w:r w:rsidRPr="00054A96">
              <w:rPr>
                <w:rFonts w:ascii="Times New Roman" w:hAnsi="Times New Roman" w:cs="Times New Roman"/>
                <w:sz w:val="20"/>
                <w:szCs w:val="20"/>
              </w:rPr>
              <w:t xml:space="preserve"> тариф" не заполняются.</w:t>
            </w:r>
          </w:p>
        </w:tc>
      </w:tr>
      <w:tr w:rsidR="00054A96" w:rsidRPr="00054A9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разбивки тарифа на компоненты колонки </w:t>
            </w:r>
            <w:hyperlink w:anchor="Par8" w:history="1">
              <w:r w:rsidRPr="00054A9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"Компонент на теплоноситель, руб./куб. м"</w:t>
              </w:r>
            </w:hyperlink>
            <w:r w:rsidRPr="00054A96">
              <w:rPr>
                <w:rFonts w:ascii="Times New Roman" w:hAnsi="Times New Roman" w:cs="Times New Roman"/>
                <w:sz w:val="20"/>
                <w:szCs w:val="20"/>
              </w:rPr>
              <w:t xml:space="preserve"> и "</w:t>
            </w:r>
            <w:proofErr w:type="spellStart"/>
            <w:r w:rsidRPr="00054A9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54A96">
              <w:rPr>
                <w:rFonts w:ascii="Times New Roman" w:hAnsi="Times New Roman" w:cs="Times New Roman"/>
                <w:sz w:val="20"/>
                <w:szCs w:val="20"/>
              </w:rPr>
              <w:instrText xml:space="preserve">HYPERLINK \l Par9  </w:instrText>
            </w:r>
            <w:r w:rsidRPr="00054A96">
              <w:rPr>
                <w:rFonts w:ascii="Times New Roman" w:hAnsi="Times New Roman" w:cs="Times New Roman"/>
                <w:sz w:val="20"/>
                <w:szCs w:val="20"/>
              </w:rPr>
            </w:r>
            <w:r w:rsidRPr="00054A9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54A9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Одноставочный</w:t>
            </w:r>
            <w:proofErr w:type="spellEnd"/>
            <w:r w:rsidRPr="00054A9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компонент на тепловую энергию</w:t>
            </w:r>
            <w:r w:rsidRPr="00054A9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/Гкал" не заполняются.</w:t>
            </w:r>
          </w:p>
        </w:tc>
      </w:tr>
      <w:tr w:rsidR="00054A96" w:rsidRPr="00054A9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Даты начала и окончания действия тарифов указываются в виде "ДД.ММ.ГГГГ".</w:t>
            </w:r>
          </w:p>
        </w:tc>
      </w:tr>
      <w:tr w:rsidR="00054A96" w:rsidRPr="00054A9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даты окончания действия тарифа в </w:t>
            </w:r>
            <w:hyperlink w:anchor="Par15" w:history="1">
              <w:r w:rsidRPr="00054A9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054A96">
              <w:rPr>
                <w:rFonts w:ascii="Times New Roman" w:hAnsi="Times New Roman" w:cs="Times New Roman"/>
                <w:sz w:val="20"/>
                <w:szCs w:val="20"/>
              </w:rPr>
              <w:t xml:space="preserve"> "Дата окончания" указывается "Нет".</w:t>
            </w:r>
          </w:p>
        </w:tc>
      </w:tr>
      <w:tr w:rsidR="00054A96" w:rsidRPr="00054A9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6" w:rsidRPr="00054A96" w:rsidRDefault="00054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96">
              <w:rPr>
                <w:rFonts w:ascii="Times New Roman" w:hAnsi="Times New Roman" w:cs="Times New Roman"/>
                <w:sz w:val="20"/>
                <w:szCs w:val="20"/>
              </w:rPr>
              <w:t>В случае дифференциации тарифов по поставщикам информация по ним указывается в отдельных строках.</w:t>
            </w:r>
          </w:p>
        </w:tc>
      </w:tr>
    </w:tbl>
    <w:p w:rsidR="00054A96" w:rsidRPr="00054A96" w:rsidRDefault="00054A96" w:rsidP="00054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054A96" w:rsidRPr="00054A96" w:rsidSect="00333048">
      <w:pgSz w:w="16838" w:h="11905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59"/>
    <w:rsid w:val="00054A96"/>
    <w:rsid w:val="000E6059"/>
    <w:rsid w:val="0041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1D4BD-3AEC-4FEB-8C74-96F13B03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2</cp:revision>
  <dcterms:created xsi:type="dcterms:W3CDTF">2021-12-08T11:49:00Z</dcterms:created>
  <dcterms:modified xsi:type="dcterms:W3CDTF">2021-12-08T11:50:00Z</dcterms:modified>
</cp:coreProperties>
</file>