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2A" w:rsidRDefault="0024592A" w:rsidP="002459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4592A">
        <w:rPr>
          <w:rFonts w:ascii="Times New Roman" w:hAnsi="Times New Roman" w:cs="Times New Roman"/>
        </w:rPr>
        <w:t>Форма 2.7.1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</w:p>
    <w:p w:rsidR="00A470F0" w:rsidRDefault="00A470F0" w:rsidP="00A4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70F0" w:rsidRPr="00A8530E" w:rsidRDefault="00A470F0" w:rsidP="00A47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A8530E">
        <w:rPr>
          <w:rFonts w:ascii="Times New Roman" w:eastAsia="Calibri" w:hAnsi="Times New Roman" w:cs="Times New Roman"/>
        </w:rPr>
        <w:t>(выручка от регулируемой деятельности менее 1 процента совокупной выручки за год)</w:t>
      </w:r>
    </w:p>
    <w:p w:rsidR="00A470F0" w:rsidRPr="0024592A" w:rsidRDefault="00A470F0" w:rsidP="002459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4592A" w:rsidRPr="0024592A" w:rsidRDefault="0024592A" w:rsidP="00245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247"/>
        <w:gridCol w:w="850"/>
        <w:gridCol w:w="5953"/>
      </w:tblGrid>
      <w:tr w:rsidR="0024592A" w:rsidRPr="0024592A"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 Дата указывается в виде "ДД.ММ.ГГГГ".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Указывается выручка от регулируемой деятельности по виду деятельности в сфере холодного водоснабжения.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Указывается суммарная себестоимость производимых товаров.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 xml:space="preserve">средневзвешенная стоимость 1 </w:t>
            </w:r>
            <w:proofErr w:type="spellStart"/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кВт.ч</w:t>
            </w:r>
            <w:proofErr w:type="spellEnd"/>
            <w:r w:rsidRPr="0024592A">
              <w:rPr>
                <w:rFonts w:ascii="Times New Roman" w:hAnsi="Times New Roman" w:cs="Times New Roman"/>
                <w:sz w:val="18"/>
                <w:szCs w:val="18"/>
              </w:rPr>
              <w:t xml:space="preserve"> (с учетом 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Объем приобретения 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расходов на оплату труда и отчислений на социальные нужды основного производственного персонала.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расходов на оплату труда и отчислений на социальные нужды административно-управленческого персонала.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общепроизводственные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общепроизводственных расходов.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общехозяйственные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общехозяйственных расходов.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Указываются расходы на текущий ремонт, отнесенные к общехозяйственным расходам.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прочих расходов, которые подлежат отнесению на регулируемые виды деятельности в соответствии с основами ценообразования в сфере водоснабжения и водоотведения.</w:t>
            </w:r>
          </w:p>
        </w:tc>
      </w:tr>
      <w:tr w:rsidR="0024592A" w:rsidRPr="0024592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3.12.1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прочие расходы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Указываются прочие расходы, которые подлежат отнесению на регулируемые виды деятельности в соответствии с законодательством в сфере водоснабжения и водоотведения.</w:t>
            </w:r>
          </w:p>
        </w:tc>
      </w:tr>
      <w:tr w:rsidR="0024592A" w:rsidRPr="0024592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В случае наличия нескольких видов прочих расходов информация указывается в отдельных строках.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чистой прибыли, полученной от регулируемого вида деятельности.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Указывается общее изменение стоимости основных фондов.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Указываются изменение стоимости основных фондов за счет их ввода в эксплуатацию.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5.1.2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Указываются изменение стоимости основных фондов за счет их вывода из эксплуатации.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Указывается ссылка на документ, предварительно загруженный в хранилище файлов ФГИС ЕИАС.</w:t>
            </w:r>
          </w:p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Раскрывается регулируемой организацией, выручка от регулируемых видов деятельности которой превышает 80 процентов совокупной выручки за отчетный год.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Объем поднятой воды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Объем покупной воды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Объем воды, пропущенной через очистные сооружения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Объем отпущенной потребителям воды,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отпущенной потребителям воды.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Потери воды в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кВт·ч</w:t>
            </w:r>
            <w:proofErr w:type="spellEnd"/>
            <w:r w:rsidRPr="0024592A">
              <w:rPr>
                <w:rFonts w:ascii="Times New Roman" w:hAnsi="Times New Roman" w:cs="Times New Roman"/>
                <w:sz w:val="18"/>
                <w:szCs w:val="18"/>
              </w:rPr>
              <w:t xml:space="preserve"> или 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Расход воды на собственные нужды,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Указывается доля общего расхода воды на собственные нужны от объема отпуска воды потребителям.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расход воды на хозяйственно-бытовые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Указывается доля расхода воды на хозяйственно-бытовые нужны от объема отпуска воды потребителям.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Указывается суммарный показатель использования по всем производственным объектам как процент объема перекачки по отношению к пиковому дню отчетного года.</w:t>
            </w:r>
          </w:p>
        </w:tc>
      </w:tr>
      <w:tr w:rsidR="0024592A" w:rsidRPr="002459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- производственный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Указывается показатель использования по производственному объекту как процент объем перекачки по отношению к пиковому дню отчетного года.</w:t>
            </w:r>
          </w:p>
          <w:p w:rsidR="0024592A" w:rsidRPr="0024592A" w:rsidRDefault="00245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92A">
              <w:rPr>
                <w:rFonts w:ascii="Times New Roman" w:hAnsi="Times New Roman" w:cs="Times New Roman"/>
                <w:sz w:val="18"/>
                <w:szCs w:val="18"/>
              </w:rPr>
              <w:t>В случае наличия нескольких производственных объектов информация по каждому из них указывается в отдельной строке.</w:t>
            </w:r>
          </w:p>
        </w:tc>
      </w:tr>
    </w:tbl>
    <w:p w:rsidR="0024592A" w:rsidRPr="0024592A" w:rsidRDefault="0024592A" w:rsidP="002459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57B00" w:rsidRPr="0024592A" w:rsidRDefault="00257B00">
      <w:pPr>
        <w:rPr>
          <w:rFonts w:ascii="Times New Roman" w:hAnsi="Times New Roman" w:cs="Times New Roman"/>
          <w:sz w:val="18"/>
          <w:szCs w:val="18"/>
        </w:rPr>
      </w:pPr>
    </w:p>
    <w:sectPr w:rsidR="00257B00" w:rsidRPr="0024592A" w:rsidSect="009E6BE7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9B"/>
    <w:rsid w:val="0024592A"/>
    <w:rsid w:val="00257B00"/>
    <w:rsid w:val="00A470F0"/>
    <w:rsid w:val="00A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CF86C-DEB2-486D-8E64-FE4406DB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3</cp:revision>
  <dcterms:created xsi:type="dcterms:W3CDTF">2021-12-08T13:52:00Z</dcterms:created>
  <dcterms:modified xsi:type="dcterms:W3CDTF">2021-12-08T13:54:00Z</dcterms:modified>
</cp:coreProperties>
</file>